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吉首校区2021级研究生入学教育座位示意图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65"/>
        <w:gridCol w:w="265"/>
        <w:gridCol w:w="265"/>
        <w:gridCol w:w="265"/>
        <w:gridCol w:w="265"/>
        <w:gridCol w:w="270"/>
        <w:gridCol w:w="265"/>
        <w:gridCol w:w="277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71"/>
        <w:gridCol w:w="267"/>
        <w:gridCol w:w="267"/>
        <w:gridCol w:w="267"/>
        <w:gridCol w:w="279"/>
        <w:gridCol w:w="222"/>
        <w:gridCol w:w="281"/>
        <w:gridCol w:w="281"/>
        <w:gridCol w:w="281"/>
        <w:gridCol w:w="281"/>
        <w:gridCol w:w="281"/>
        <w:gridCol w:w="289"/>
        <w:gridCol w:w="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8C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新魏" w:hAnsi="华文新魏" w:eastAsia="华文新魏" w:cs="华文新魏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舞    台</w:t>
            </w:r>
          </w:p>
        </w:tc>
        <w:tc>
          <w:tcPr>
            <w:tcW w:w="13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各院系老师及研究生院老师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各院系老师及研究生院老师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各院系老师及研究生院老师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EEECE1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EEECE1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EEECE1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信息科学与工程学院（32）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体育科学学院博士（14）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音乐舞蹈学院（34）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EEECE1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EEECE1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体育科学学院（46）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EEECE1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EEECE1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EEECE1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EEECE1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文学与新闻传播学院（56）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马克思主义学院（35）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化学化工学院（30）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DB6AC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6" w:type="pct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物理与机电工程学院（26）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商学院（74）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948A54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948A54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948A54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948A54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教育科学研究院（20）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948A54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948A54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948A54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历史与文化学院（38）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948A54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948A54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948A54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法学与公共管理学院（62）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数学与统计学院（44）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737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生物资源与环境科学学院（49）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医学院（24）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64A2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请全体学生全程戴好口罩，做好疫情防控相关工作；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如有发热、乏力、咳嗽等情况异常人员，请立刻向学校防疫办反馈并同时配合做好隔离等相关工作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82529"/>
    <w:multiLevelType w:val="singleLevel"/>
    <w:tmpl w:val="105825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420C"/>
    <w:rsid w:val="2BC761B7"/>
    <w:rsid w:val="4D47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2021-09-29T07:33:00Z</dcterms:created>
  <dc:creator>lenovo</dc:creator>
  <cp:lastModifiedBy>lenovo</cp:lastModifiedBy>
  <dcterms:modified xsi:type="dcterms:W3CDTF">2021-09-29T10:24:40Z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2052-11.1.0.11037</vt:lpwstr>
  </property>
  <property fmtid="{D5CDD505-2E9C-101B-9397-08002B2CF9AE}" pid="3" name="ICV">
    <vt:lpwstr>9DE375F7DB8042899A30E9930CAA5514</vt:lpwstr>
  </property>
</Properties>
</file>