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</w:t>
      </w:r>
    </w:p>
    <w:p>
      <w:pPr>
        <w:spacing w:line="480" w:lineRule="exact"/>
        <w:jc w:val="lef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</w:p>
    <w:p>
      <w:pPr>
        <w:snapToGrid w:val="0"/>
        <w:spacing w:line="276" w:lineRule="auto"/>
        <w:jc w:val="center"/>
        <w:rPr>
          <w:rFonts w:hint="eastAsia" w:ascii="方正大标宋简体" w:eastAsia="方正大标宋简体"/>
          <w:bCs/>
          <w:color w:val="000000"/>
          <w:sz w:val="30"/>
          <w:szCs w:val="30"/>
        </w:rPr>
      </w:pPr>
      <w:r>
        <w:rPr>
          <w:rFonts w:hint="eastAsia" w:ascii="方正大标宋简体" w:eastAsia="方正大标宋简体"/>
          <w:bCs/>
          <w:color w:val="000000"/>
          <w:sz w:val="30"/>
          <w:szCs w:val="30"/>
        </w:rPr>
        <w:t>国家连片特困地区（武陵山区）生态扶贫博士人才培养项目</w:t>
      </w:r>
      <w:r>
        <w:rPr>
          <w:rFonts w:hint="eastAsia" w:ascii="方正大标宋简体" w:eastAsia="方正大标宋简体"/>
          <w:bCs/>
          <w:color w:val="000000"/>
          <w:sz w:val="30"/>
          <w:szCs w:val="30"/>
          <w:lang w:eastAsia="zh-CN"/>
        </w:rPr>
        <w:t>校内</w:t>
      </w:r>
      <w:r>
        <w:rPr>
          <w:rFonts w:hint="eastAsia" w:ascii="方正大标宋简体" w:eastAsia="方正大标宋简体"/>
          <w:bCs/>
          <w:color w:val="000000"/>
          <w:sz w:val="30"/>
          <w:szCs w:val="30"/>
        </w:rPr>
        <w:t>指导教师遴选办法</w:t>
      </w:r>
      <w:r>
        <w:rPr>
          <w:rFonts w:hint="eastAsia" w:ascii="方正大标宋简体" w:eastAsia="方正大标宋简体"/>
          <w:bCs/>
          <w:color w:val="000000"/>
          <w:sz w:val="30"/>
          <w:szCs w:val="30"/>
          <w:lang w:eastAsia="zh-CN"/>
        </w:rPr>
        <w:t>（修订）</w:t>
      </w:r>
    </w:p>
    <w:p>
      <w:pPr>
        <w:spacing w:line="500" w:lineRule="exact"/>
        <w:jc w:val="center"/>
        <w:rPr>
          <w:rFonts w:hint="eastAsia"/>
        </w:rPr>
      </w:pPr>
    </w:p>
    <w:p>
      <w:pPr>
        <w:spacing w:line="5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为保证我校博士人才培养项目顺利实施及人才培养质量，根据国务院学位委员会有关文件精神，结合我校实际，</w:t>
      </w:r>
      <w:r>
        <w:rPr>
          <w:rFonts w:hint="eastAsia"/>
          <w:sz w:val="24"/>
          <w:lang w:eastAsia="zh-CN"/>
        </w:rPr>
        <w:t>特</w:t>
      </w:r>
      <w:r>
        <w:rPr>
          <w:rFonts w:hint="eastAsia"/>
          <w:sz w:val="24"/>
        </w:rPr>
        <w:t>制定本博士生导师遴选办法。</w:t>
      </w:r>
    </w:p>
    <w:p>
      <w:pPr>
        <w:spacing w:line="500" w:lineRule="exact"/>
        <w:ind w:firstLine="240" w:firstLineChars="100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一、原则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1、有利于本项目的顺利实施，有利于保证博士人才的培养质量，有利于实现本项目确定的总体目标。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2、严格坚持遴选标准、坚持公正合理、公开透明、择优遴选。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3、在学科归属上必须与“国家连片特困地区（武陵山区）生态扶贫博士人才培养项目”的主干学科（民族学、生态学和经济学等）紧密相关；在研究领域和学术成果上必须与本项目紧密相关；在科研、教学和实践等方面对本项目具体实施具有指导作用。</w:t>
      </w:r>
    </w:p>
    <w:p>
      <w:pPr>
        <w:spacing w:line="500" w:lineRule="exact"/>
        <w:ind w:firstLine="435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二、条件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1、热爱研究生教育事业，熟悉国家有关研究生教育的政策法规，具有高尚的学术道德和思想品德，治学严谨，为人师表，教书育人，身体健康，能认真履行导师职责，集体观念强，有团队协作精神。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2、参选人员必须为我校现职教学、科研人员，具有教授、研究员或相当专业技术职务，具有博士学位</w:t>
      </w:r>
      <w:r>
        <w:rPr>
          <w:rFonts w:hint="eastAsia"/>
          <w:sz w:val="24"/>
          <w:lang w:eastAsia="zh-CN"/>
        </w:rPr>
        <w:t>，年龄不得超过</w:t>
      </w:r>
      <w:r>
        <w:rPr>
          <w:rFonts w:hint="eastAsia"/>
          <w:sz w:val="24"/>
          <w:lang w:val="en-US" w:eastAsia="zh-CN"/>
        </w:rPr>
        <w:t>57周岁</w:t>
      </w:r>
      <w:r>
        <w:rPr>
          <w:rFonts w:hint="eastAsia"/>
          <w:sz w:val="24"/>
        </w:rPr>
        <w:t>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3、参选人员有较高的学术造诣和丰富的科研工作经验，科学研究方向稳定明确，研究成果特色突出，优势明显，有重要的价值，与本人才培养项目相关性较强。近五年内科研业绩须满足以下要求：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1）人文社科领域的教学、科研人员，须以第一作者身份，在CSSCI期刊上发表不少于8篇相关学科的学术论文；或不少于3篇B类相关学科的学术论文（以《吉首大学科学技术奖励办法》为准）。自然科学学科领域的教学、科研人员，须以第一作者或者通讯作者身份，在SCI期刊发表不少于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篇相关学科的学术论文</w:t>
      </w:r>
      <w:r>
        <w:rPr>
          <w:rFonts w:hint="eastAsia"/>
          <w:sz w:val="24"/>
          <w:lang w:val="en-US" w:eastAsia="zh-CN"/>
        </w:rPr>
        <w:t>,</w:t>
      </w:r>
      <w:r>
        <w:rPr>
          <w:rFonts w:hint="eastAsia"/>
          <w:sz w:val="24"/>
        </w:rPr>
        <w:t>或不少于3篇B类相关学科的学术论文（以《吉首大学科学技术奖励办法》为准）。</w:t>
      </w:r>
      <w:bookmarkStart w:id="0" w:name="_GoBack"/>
      <w:bookmarkEnd w:id="0"/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（2）人文社科领域的教学、科研人员，在国家</w:t>
      </w:r>
      <w:r>
        <w:rPr>
          <w:rFonts w:hint="eastAsia"/>
          <w:sz w:val="24"/>
          <w:lang w:eastAsia="zh-CN"/>
        </w:rPr>
        <w:t>新闻出版广电总局备案的出版社</w:t>
      </w:r>
      <w:r>
        <w:rPr>
          <w:rFonts w:hint="eastAsia"/>
          <w:sz w:val="24"/>
        </w:rPr>
        <w:t>出版相关学术专著（独著）1部。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（3）主持相关学科的国家社科基金或国家自科基金项目1项。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4、拥有5年以上（含5年）的培养研究生经验，培养的研究生质量较高。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5、达到下列条件之一者，可适当</w:t>
      </w:r>
      <w:r>
        <w:rPr>
          <w:rFonts w:hint="eastAsia"/>
          <w:sz w:val="24"/>
          <w:lang w:eastAsia="zh-CN"/>
        </w:rPr>
        <w:t>放宽年龄、学历、职称、研究生培养经历等</w:t>
      </w:r>
      <w:r>
        <w:rPr>
          <w:rFonts w:hint="eastAsia"/>
          <w:sz w:val="24"/>
        </w:rPr>
        <w:t>相关规定的条件</w:t>
      </w:r>
      <w:r>
        <w:rPr>
          <w:rFonts w:hint="eastAsia"/>
          <w:sz w:val="24"/>
          <w:lang w:eastAsia="zh-CN"/>
        </w:rPr>
        <w:t>之一</w:t>
      </w:r>
      <w:r>
        <w:rPr>
          <w:rFonts w:hint="eastAsia"/>
          <w:sz w:val="24"/>
        </w:rPr>
        <w:t>：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（1）目前主持有相关学科的国家重大项目者；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（2）近5年获得过国家自然科学奖、科技进步奖、科学技术发明奖且排名为前6名。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（3）目前主持有与本人才项目相关的、对区域社会经济发展有较大影响、</w:t>
      </w:r>
      <w:r>
        <w:rPr>
          <w:rFonts w:hint="eastAsia"/>
          <w:sz w:val="24"/>
          <w:lang w:eastAsia="zh-CN"/>
        </w:rPr>
        <w:t>科研</w:t>
      </w:r>
      <w:r>
        <w:rPr>
          <w:rFonts w:hint="eastAsia"/>
          <w:sz w:val="24"/>
        </w:rPr>
        <w:t>经费数额较大（人文社会科学学科项目达到30万元，自然科学学科项目达到60万元以上）的科研项目。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三</w:t>
      </w:r>
      <w:r>
        <w:rPr>
          <w:rFonts w:hint="eastAsia"/>
          <w:sz w:val="24"/>
        </w:rPr>
        <w:t>、程序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1、申请人根据遴选条件提出申请，填写《吉首大学申请“生态扶贫博士人才培养项目”指导教师简况表》，一并提交相应附件证明材料</w:t>
      </w:r>
      <w:r>
        <w:rPr>
          <w:rFonts w:hint="eastAsia"/>
          <w:sz w:val="24"/>
          <w:lang w:val="en-US" w:eastAsia="zh-CN"/>
        </w:rPr>
        <w:t>(电子版）</w:t>
      </w:r>
      <w:r>
        <w:rPr>
          <w:rFonts w:hint="eastAsia"/>
          <w:sz w:val="24"/>
        </w:rPr>
        <w:t>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2、生态扶贫博士人才培养项目管理办公室对申请人材料进行</w:t>
      </w:r>
      <w:r>
        <w:rPr>
          <w:rFonts w:hint="eastAsia"/>
          <w:sz w:val="24"/>
          <w:lang w:eastAsia="zh-CN"/>
        </w:rPr>
        <w:t>初审</w:t>
      </w:r>
      <w:r>
        <w:rPr>
          <w:rFonts w:hint="eastAsia"/>
          <w:sz w:val="24"/>
        </w:rPr>
        <w:t>和公示。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3、公示期结束后，学校组织5名专家进行评</w:t>
      </w:r>
      <w:r>
        <w:rPr>
          <w:rFonts w:hint="eastAsia"/>
          <w:sz w:val="24"/>
          <w:lang w:eastAsia="zh-CN"/>
        </w:rPr>
        <w:t>审</w:t>
      </w:r>
      <w:r>
        <w:rPr>
          <w:rFonts w:hint="eastAsia"/>
          <w:sz w:val="24"/>
        </w:rPr>
        <w:t>。对申请人进行审核并进行无记名投票表决，获</w:t>
      </w:r>
      <w:r>
        <w:rPr>
          <w:rFonts w:hint="eastAsia"/>
          <w:sz w:val="24"/>
          <w:lang w:eastAsia="zh-CN"/>
        </w:rPr>
        <w:t>得</w:t>
      </w:r>
      <w:r>
        <w:rPr>
          <w:rFonts w:hint="eastAsia"/>
          <w:sz w:val="24"/>
        </w:rPr>
        <w:t>到会委员2/3以上(含2/3)的同意票者为通过。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、表决结果报</w:t>
      </w:r>
      <w:r>
        <w:rPr>
          <w:rFonts w:hint="eastAsia"/>
          <w:sz w:val="24"/>
          <w:lang w:eastAsia="zh-CN"/>
        </w:rPr>
        <w:t>学位评定委员会审核</w:t>
      </w:r>
      <w:r>
        <w:rPr>
          <w:rFonts w:hint="eastAsia"/>
          <w:sz w:val="24"/>
        </w:rPr>
        <w:t>后予以公示。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、申报者对在遴选过程中有异议的问题可向</w:t>
      </w:r>
      <w:r>
        <w:rPr>
          <w:rFonts w:hint="eastAsia"/>
          <w:sz w:val="24"/>
          <w:lang w:eastAsia="zh-CN"/>
        </w:rPr>
        <w:t>学位评定委员会</w:t>
      </w:r>
      <w:r>
        <w:rPr>
          <w:rFonts w:hint="eastAsia"/>
          <w:sz w:val="24"/>
        </w:rPr>
        <w:t>提出申诉，</w:t>
      </w:r>
      <w:r>
        <w:rPr>
          <w:rFonts w:hint="eastAsia"/>
          <w:sz w:val="24"/>
          <w:lang w:eastAsia="zh-CN"/>
        </w:rPr>
        <w:t>学位评定委员会</w:t>
      </w:r>
      <w:r>
        <w:rPr>
          <w:rFonts w:hint="eastAsia"/>
          <w:sz w:val="24"/>
        </w:rPr>
        <w:t>在调查核实的基础上做出仲裁。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 xml:space="preserve">、申请人提交的材料必须真实、准确。如发现虚假情况，即取消其本次遴选资格，并视情节轻重给予相应的处理。 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、在公示无异议后，学校下文确认导师名单。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本细则的解释权归生态扶贫博士人才培养项目管理办公室。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51CF8"/>
    <w:rsid w:val="43791E81"/>
    <w:rsid w:val="527B4C2D"/>
    <w:rsid w:val="711F2A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xlc</dc:creator>
  <cp:lastModifiedBy>xlc</cp:lastModifiedBy>
  <dcterms:modified xsi:type="dcterms:W3CDTF">2016-11-08T02:22:28Z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