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pacing w:val="-11"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6"/>
          <w:szCs w:val="36"/>
          <w:lang w:val="en-US" w:eastAsia="zh-CN"/>
        </w:rPr>
        <w:t>2023年基地验收名单：</w:t>
      </w:r>
    </w:p>
    <w:tbl>
      <w:tblPr>
        <w:tblStyle w:val="2"/>
        <w:tblW w:w="4965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6"/>
        <w:gridCol w:w="5005"/>
        <w:gridCol w:w="2749"/>
        <w:gridCol w:w="1208"/>
        <w:gridCol w:w="1792"/>
        <w:gridCol w:w="1375"/>
        <w:gridCol w:w="125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基地名称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合作单位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建立时间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民族历史与文化研究基地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永顺老司城遗址管理处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历史与文化学院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瞿州莲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“智能无线频谱环境监测与分析”研究生培养创新基地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湘西自治州无线电管理处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信息科学与工程学院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杨喜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吉首大学与湘西州溶江中学学科教学（语文）硕士研究生联合培养基地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湘西州溶江中学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文学与新闻传播学院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张利玲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基于临床岗位胜任力的临床医学专业研究生联合培养基地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吉首大学附属第四医院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向明钧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化学化工类研究生培养创新基地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湘西州质量检验及计量检定中心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化学化工学院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吴贤文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声光微纳功能材料与器件研究生培养创新基地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中国科学院噪声与振动重点实验室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物理与机电工程学院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邓科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平安产险湖南分公司统计学研究生联合培养基地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中国平安财产保险股份有限公司湖南分公司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数学与统计学院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陈望学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诊所式教育法律硕士联合培养基地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湖南生元律师事务所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法学与公共管理学院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郑牧民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2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77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吉首大学湖南省民族歌舞团研究生联合培养基地</w:t>
            </w:r>
          </w:p>
        </w:tc>
        <w:tc>
          <w:tcPr>
            <w:tcW w:w="9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湖南省民族歌舞团</w:t>
            </w:r>
          </w:p>
        </w:tc>
        <w:tc>
          <w:tcPr>
            <w:tcW w:w="42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2021</w:t>
            </w:r>
          </w:p>
        </w:tc>
        <w:tc>
          <w:tcPr>
            <w:tcW w:w="63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音乐舞蹈学院</w:t>
            </w:r>
          </w:p>
        </w:tc>
        <w:tc>
          <w:tcPr>
            <w:tcW w:w="4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李开沛</w:t>
            </w:r>
          </w:p>
        </w:tc>
        <w:tc>
          <w:tcPr>
            <w:tcW w:w="44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</w:tbl>
    <w:p>
      <w:pPr>
        <w:rPr>
          <w:rFonts w:hint="eastAsia" w:ascii="仿宋" w:hAnsi="仿宋" w:eastAsia="仿宋" w:cs="仿宋"/>
          <w:spacing w:val="-11"/>
          <w:sz w:val="44"/>
          <w:szCs w:val="44"/>
          <w:lang w:val="en-US" w:eastAsia="zh-CN"/>
        </w:rPr>
      </w:pPr>
    </w:p>
    <w:p>
      <w:pPr>
        <w:rPr>
          <w:rFonts w:hint="default" w:ascii="仿宋" w:hAnsi="仿宋" w:eastAsia="仿宋" w:cs="仿宋"/>
          <w:spacing w:val="-11"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spacing w:val="-11"/>
          <w:sz w:val="36"/>
          <w:szCs w:val="36"/>
          <w:lang w:val="en-US" w:eastAsia="zh-CN"/>
        </w:rPr>
        <w:t>2023年基地年度检查名单：</w:t>
      </w:r>
    </w:p>
    <w:tbl>
      <w:tblPr>
        <w:tblStyle w:val="2"/>
        <w:tblW w:w="4978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5"/>
        <w:gridCol w:w="5005"/>
        <w:gridCol w:w="2727"/>
        <w:gridCol w:w="1229"/>
        <w:gridCol w:w="1803"/>
        <w:gridCol w:w="1373"/>
        <w:gridCol w:w="1280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基地名称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合作单位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建立时间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申请单位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基地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负责人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级别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吉首大学—张家界旅游集团股份有限公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3"/>
                <w:szCs w:val="23"/>
                <w:u w:val="none"/>
                <w:lang w:val="en-US" w:eastAsia="zh-CN" w:bidi="ar"/>
              </w:rPr>
              <w:t>司旅游管理类专业研究生联合培养基地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张家界旅游集团股份有限公司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旅游学院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鲁明勇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吉首大学—传统染织工艺艺术硕士研究生联合培养基地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张家界乖幺妹土家织锦开发有限公司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李婷婷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吉首大学— 民族体育产教融合研究生联合培养基地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湖南犟跑体育文化管理有限公司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体育科学学院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万义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吉首大学—新时代高层次全媒体人才研究生联合培养基地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湖南红网新媒体集团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文学与新闻传播学院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彭广林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省级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武陵山区风景园林硕士研究生联合培养创新基地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张家界楚风园林景观工程有限公司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土木工程与建筑学院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刘卫国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数字治理与基层政务MPA研究生联合培养基地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湘西自治州残疾人联合会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法学与公共管理学院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魏风劲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77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临床护理专业研究生联合培养基地</w:t>
            </w:r>
          </w:p>
        </w:tc>
        <w:tc>
          <w:tcPr>
            <w:tcW w:w="9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吉首大学附属中医院</w:t>
            </w:r>
          </w:p>
        </w:tc>
        <w:tc>
          <w:tcPr>
            <w:tcW w:w="43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2022</w:t>
            </w:r>
          </w:p>
        </w:tc>
        <w:tc>
          <w:tcPr>
            <w:tcW w:w="63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医学院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李金秀</w:t>
            </w:r>
          </w:p>
        </w:tc>
        <w:tc>
          <w:tcPr>
            <w:tcW w:w="45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校级</w:t>
            </w:r>
          </w:p>
        </w:tc>
      </w:tr>
    </w:tbl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default" w:eastAsiaTheme="minorEastAsia"/>
          <w:lang w:val="en-US" w:eastAsia="zh-CN"/>
        </w:rPr>
      </w:pP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YWFkNDVjOGI1MDgxMTg4OGRlNmJmN2I0YTBhMjYifQ=="/>
  </w:docVars>
  <w:rsids>
    <w:rsidRoot w:val="1DEC1964"/>
    <w:rsid w:val="0ED4230B"/>
    <w:rsid w:val="10231AA0"/>
    <w:rsid w:val="1891639F"/>
    <w:rsid w:val="1A940079"/>
    <w:rsid w:val="1DEC1964"/>
    <w:rsid w:val="2E1D2207"/>
    <w:rsid w:val="37ED7A15"/>
    <w:rsid w:val="5BE37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01"/>
    <w:basedOn w:val="3"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632</Words>
  <Characters>679</Characters>
  <Lines>0</Lines>
  <Paragraphs>0</Paragraphs>
  <TotalTime>4</TotalTime>
  <ScaleCrop>false</ScaleCrop>
  <LinksUpToDate>false</LinksUpToDate>
  <CharactersWithSpaces>679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2022-09-30T02:36:00Z</dcterms:created>
  <dc:creator>lenovo</dc:creator>
  <cp:lastModifiedBy>硕。</cp:lastModifiedBy>
  <dcterms:modified xsi:type="dcterms:W3CDTF">2023-07-05T01:29:02Z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  <property fmtid="{D5CDD505-2E9C-101B-9397-08002B2CF9AE}" pid="3" name="ICV">
    <vt:lpwstr>284DF13F935A4170BA62454DDE5A354E</vt:lpwstr>
  </property>
</Properties>
</file>