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E65B">
      <w:pPr>
        <w:adjustRightInd w:val="0"/>
        <w:snapToGrid w:val="0"/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附件1</w:t>
      </w:r>
    </w:p>
    <w:p w14:paraId="687339B7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17B122CA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eastAsia="zh-CN"/>
        </w:rPr>
        <w:t>第四届</w:t>
      </w:r>
      <w:r>
        <w:rPr>
          <w:rFonts w:hint="eastAsia"/>
          <w:b/>
          <w:bCs/>
          <w:sz w:val="44"/>
          <w:szCs w:val="44"/>
        </w:rPr>
        <w:t>湖南省研究生创意写作大赛</w:t>
      </w:r>
    </w:p>
    <w:p w14:paraId="32AB1FA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实施方案</w:t>
      </w:r>
    </w:p>
    <w:p w14:paraId="605874BB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</w:p>
    <w:p w14:paraId="297A0363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本届大赛分为初赛和复赛两个阶段。初赛由各单位自行组织，复赛由大赛组委会统一组织。具体赛程如下：</w:t>
      </w:r>
    </w:p>
    <w:p w14:paraId="325B1C01">
      <w:pPr>
        <w:adjustRightInd w:val="0"/>
        <w:snapToGrid w:val="0"/>
        <w:spacing w:line="560" w:lineRule="exact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一、初赛</w:t>
      </w:r>
    </w:p>
    <w:p w14:paraId="573E87C6">
      <w:pPr>
        <w:adjustRightInd w:val="0"/>
        <w:snapToGrid w:val="0"/>
        <w:spacing w:line="56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日之前，各单位自行组织初赛。初赛形式可参照复赛进行。确认参赛选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手名单后，填写《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第四届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湖南省研究生创意写作大赛报名表》报送组委会。每个单位限报5名参赛选手、1名领队老师，并同时提交初赛选拔工作相关材料。</w:t>
      </w:r>
    </w:p>
    <w:p w14:paraId="7AAD3040">
      <w:pPr>
        <w:adjustRightInd w:val="0"/>
        <w:snapToGrid w:val="0"/>
        <w:spacing w:line="560" w:lineRule="exact"/>
        <w:ind w:firstLine="562" w:firstLineChars="200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二、复赛</w:t>
      </w:r>
    </w:p>
    <w:p w14:paraId="43EF3667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1.10月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-30日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组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委会秘书处审定参赛单位及选手名单，确认选手参赛资格。组委会召开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全体会议（现场会议或者视频会议），审定复赛具体方案、竞赛规则等。专家委员会召开第一次会议，做好复赛命题、制定评分细则等工作。</w:t>
      </w:r>
    </w:p>
    <w:p w14:paraId="2D7902EF">
      <w:pPr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日，承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办高校组织复赛。复赛分笔试和答辩两阶段：</w:t>
      </w:r>
    </w:p>
    <w:p w14:paraId="73AAC3F7">
      <w:pPr>
        <w:adjustRightInd w:val="0"/>
        <w:snapToGrid w:val="0"/>
        <w:spacing w:line="560" w:lineRule="exact"/>
        <w:ind w:firstLine="560" w:firstLineChars="200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（1）笔试为限时闭卷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考试，限时150分钟。</w:t>
      </w:r>
    </w:p>
    <w:p w14:paraId="319756D6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（2）答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辩由专家委员会在批阅笔试试卷后，根据1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︰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1.2的比例推选一等奖入围者参加现场答辩，其他选手现场观摩。答辩内容为与笔试相关的创作自我点</w:t>
      </w:r>
      <w:r>
        <w:rPr>
          <w:rFonts w:hint="eastAsia"/>
          <w:sz w:val="28"/>
          <w:szCs w:val="28"/>
        </w:rPr>
        <w:t>评。竞赛流程包括选手现场阐述、评委现场提问、评委现场计分、现场公布答辩成绩等环节。每位选手的答辩时间一般不超过5分钟。答辩成绩为加分成绩，计入参加答辩选手的总分，不参加现场答辩的不得评为一等奖。</w:t>
      </w:r>
    </w:p>
    <w:p w14:paraId="0B46BA09">
      <w:pPr>
        <w:adjustRightInd w:val="0"/>
        <w:snapToGrid w:val="0"/>
        <w:spacing w:line="56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现场答辩之后，安排参赛选手代表交流发言、专家点评、公布竞赛结果公示名单等环节。</w:t>
      </w:r>
    </w:p>
    <w:p w14:paraId="37470C39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31097477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14AC2102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442DD24F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232B24A9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0C8491FE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43CA506F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775B45E1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662A5935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57D75DFE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0D33655E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54A564D6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190A531C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21D481A9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11D03134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7CEC98EC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61A1D8BF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28E2D446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582760DD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3209EAF3">
      <w:pPr>
        <w:adjustRightInd w:val="0"/>
        <w:snapToGrid w:val="0"/>
        <w:spacing w:line="560" w:lineRule="exact"/>
        <w:rPr>
          <w:sz w:val="28"/>
          <w:szCs w:val="28"/>
        </w:rPr>
      </w:pPr>
    </w:p>
    <w:p w14:paraId="54114710">
      <w:pPr>
        <w:adjustRightInd w:val="0"/>
        <w:snapToGrid w:val="0"/>
        <w:spacing w:line="20" w:lineRule="exact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MDViYjM2Nzc3ZjU1Yjg5NDc0MmFmNzk0ZGJhM2QifQ=="/>
  </w:docVars>
  <w:rsids>
    <w:rsidRoot w:val="7C987E48"/>
    <w:rsid w:val="00026033"/>
    <w:rsid w:val="000F7F03"/>
    <w:rsid w:val="0010076C"/>
    <w:rsid w:val="001469E9"/>
    <w:rsid w:val="001917FB"/>
    <w:rsid w:val="002573FA"/>
    <w:rsid w:val="00391D9B"/>
    <w:rsid w:val="003B66C9"/>
    <w:rsid w:val="005E4225"/>
    <w:rsid w:val="00642ED0"/>
    <w:rsid w:val="00687DFB"/>
    <w:rsid w:val="00770051"/>
    <w:rsid w:val="0092092D"/>
    <w:rsid w:val="00A245D3"/>
    <w:rsid w:val="00A426FD"/>
    <w:rsid w:val="00A91057"/>
    <w:rsid w:val="00B276B2"/>
    <w:rsid w:val="00C67242"/>
    <w:rsid w:val="00C90408"/>
    <w:rsid w:val="00E96AD9"/>
    <w:rsid w:val="00FD6B31"/>
    <w:rsid w:val="00FF5C1A"/>
    <w:rsid w:val="028160A6"/>
    <w:rsid w:val="057370BF"/>
    <w:rsid w:val="08AE454B"/>
    <w:rsid w:val="0A425CD1"/>
    <w:rsid w:val="0AEF7E83"/>
    <w:rsid w:val="0E401543"/>
    <w:rsid w:val="1C994606"/>
    <w:rsid w:val="1D77249D"/>
    <w:rsid w:val="1E5C7473"/>
    <w:rsid w:val="20780CB7"/>
    <w:rsid w:val="24131725"/>
    <w:rsid w:val="30027430"/>
    <w:rsid w:val="370C7BC5"/>
    <w:rsid w:val="3F047DE6"/>
    <w:rsid w:val="40223D0E"/>
    <w:rsid w:val="42921D2C"/>
    <w:rsid w:val="447D6EB0"/>
    <w:rsid w:val="4BC0613D"/>
    <w:rsid w:val="4DB93D50"/>
    <w:rsid w:val="4E181192"/>
    <w:rsid w:val="53BF2BDD"/>
    <w:rsid w:val="56462CE4"/>
    <w:rsid w:val="59280B3B"/>
    <w:rsid w:val="59AD1771"/>
    <w:rsid w:val="60DE647B"/>
    <w:rsid w:val="648E0036"/>
    <w:rsid w:val="68E87C2B"/>
    <w:rsid w:val="6C1B20C5"/>
    <w:rsid w:val="740F5ECC"/>
    <w:rsid w:val="755C53A9"/>
    <w:rsid w:val="7BFC2A96"/>
    <w:rsid w:val="7C98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BodyText"/>
    <w:basedOn w:val="1"/>
    <w:qFormat/>
    <w:uiPriority w:val="0"/>
    <w:pPr>
      <w:ind w:left="120"/>
    </w:pPr>
    <w:rPr>
      <w:rFonts w:eastAsia="仿宋"/>
      <w:sz w:val="32"/>
      <w:szCs w:val="32"/>
    </w:rPr>
  </w:style>
  <w:style w:type="character" w:customStyle="1" w:styleId="9">
    <w:name w:val="NormalCharacter"/>
    <w:qFormat/>
    <w:uiPriority w:val="0"/>
  </w:style>
  <w:style w:type="character" w:customStyle="1" w:styleId="10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997</Words>
  <Characters>1047</Characters>
  <Lines>17</Lines>
  <Paragraphs>4</Paragraphs>
  <TotalTime>71</TotalTime>
  <ScaleCrop>false</ScaleCrop>
  <LinksUpToDate>false</LinksUpToDate>
  <CharactersWithSpaces>1098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2024-07-04T07:00:00Z</dcterms:created>
  <dc:creator>王佩良</dc:creator>
  <cp:lastModifiedBy>李希聪</cp:lastModifiedBy>
  <cp:lastPrinted>2026-09-08T00:47:00Z</cp:lastPrinted>
  <dcterms:modified xsi:type="dcterms:W3CDTF">2026-09-11T08:18:45Z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382597D2CE6C46628C326EA63F4DD7A8_13</vt:lpwstr>
  </property>
  <property fmtid="{D5CDD505-2E9C-101B-9397-08002B2CF9AE}" pid="4" name="KSOTemplateDocerSaveRecord">
    <vt:lpwstr>eyJoZGlkIjoiNjE4NWQ0Zjg1MzU0NWUxY2U1MzRiZWExZmJkN2JjOGMiLCJ1c2VySWQiOiIxODU1NDMwODUzIn0=</vt:lpwstr>
  </property>
</Properties>
</file>